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C0359" w14:textId="77777777" w:rsidR="008F1611" w:rsidRPr="008F1611" w:rsidRDefault="008F1611" w:rsidP="008F1611">
      <w:pPr>
        <w:jc w:val="center"/>
        <w:rPr>
          <w:sz w:val="32"/>
          <w:szCs w:val="32"/>
        </w:rPr>
      </w:pPr>
      <w:r w:rsidRPr="008F1611">
        <w:rPr>
          <w:sz w:val="32"/>
          <w:szCs w:val="32"/>
        </w:rPr>
        <w:t>Dove Hill Homeowners Association</w:t>
      </w:r>
    </w:p>
    <w:p w14:paraId="4A1B0F59" w14:textId="6242EAAF" w:rsidR="008F1611" w:rsidRDefault="008F1611" w:rsidP="008F1611">
      <w:pPr>
        <w:jc w:val="center"/>
        <w:rPr>
          <w:sz w:val="32"/>
          <w:szCs w:val="32"/>
        </w:rPr>
      </w:pPr>
      <w:r w:rsidRPr="008F1611">
        <w:rPr>
          <w:sz w:val="32"/>
          <w:szCs w:val="32"/>
        </w:rPr>
        <w:t xml:space="preserve">July 11, 2019   Minutes </w:t>
      </w:r>
    </w:p>
    <w:p w14:paraId="3C3231A9" w14:textId="0156827E" w:rsidR="008F1611" w:rsidRDefault="008F1611" w:rsidP="008F1611">
      <w:pPr>
        <w:rPr>
          <w:sz w:val="24"/>
          <w:szCs w:val="24"/>
        </w:rPr>
      </w:pPr>
      <w:r>
        <w:rPr>
          <w:sz w:val="24"/>
          <w:szCs w:val="24"/>
        </w:rPr>
        <w:t>Meeting was called to order at 703 PM by Stan Buehler</w:t>
      </w:r>
    </w:p>
    <w:p w14:paraId="6ED8D0E5" w14:textId="665B9BCA" w:rsidR="008F1611" w:rsidRDefault="008F1611" w:rsidP="008F1611">
      <w:pPr>
        <w:rPr>
          <w:sz w:val="24"/>
          <w:szCs w:val="24"/>
        </w:rPr>
      </w:pPr>
      <w:r>
        <w:rPr>
          <w:sz w:val="24"/>
          <w:szCs w:val="24"/>
        </w:rPr>
        <w:t xml:space="preserve">Board members present were introduced; Stan Buehler (President) and Mona </w:t>
      </w:r>
      <w:proofErr w:type="spellStart"/>
      <w:r>
        <w:rPr>
          <w:sz w:val="24"/>
          <w:szCs w:val="24"/>
        </w:rPr>
        <w:t>Tebeau</w:t>
      </w:r>
      <w:proofErr w:type="spellEnd"/>
      <w:r>
        <w:rPr>
          <w:sz w:val="24"/>
          <w:szCs w:val="24"/>
        </w:rPr>
        <w:t xml:space="preserve"> (Treasurer)</w:t>
      </w:r>
    </w:p>
    <w:p w14:paraId="63747304" w14:textId="6FB2B292" w:rsidR="008F1611" w:rsidRDefault="008F1611" w:rsidP="008F1611">
      <w:pPr>
        <w:rPr>
          <w:sz w:val="24"/>
          <w:szCs w:val="24"/>
        </w:rPr>
      </w:pPr>
      <w:r>
        <w:rPr>
          <w:sz w:val="24"/>
          <w:szCs w:val="24"/>
        </w:rPr>
        <w:t>Scott Wales provided a short statement to redress the change of the board and copies of the Joint Statement to Homeowners of Dove Hill were provided by Stan.</w:t>
      </w:r>
    </w:p>
    <w:p w14:paraId="10B6C0A8" w14:textId="5BFF1F8F" w:rsidR="008F1611" w:rsidRDefault="008F1611" w:rsidP="008F1611">
      <w:pPr>
        <w:rPr>
          <w:sz w:val="24"/>
          <w:szCs w:val="24"/>
        </w:rPr>
      </w:pPr>
      <w:r>
        <w:rPr>
          <w:sz w:val="24"/>
          <w:szCs w:val="24"/>
        </w:rPr>
        <w:t>Involved community discussion continued for several minutes to allow voicing of opinions and to help foster communication.</w:t>
      </w:r>
    </w:p>
    <w:p w14:paraId="656A8A69" w14:textId="09254F94" w:rsidR="008F1611" w:rsidRDefault="008F1611" w:rsidP="008F1611">
      <w:pPr>
        <w:rPr>
          <w:sz w:val="24"/>
          <w:szCs w:val="24"/>
        </w:rPr>
      </w:pPr>
      <w:r>
        <w:rPr>
          <w:sz w:val="24"/>
          <w:szCs w:val="24"/>
        </w:rPr>
        <w:t>Scott was asked to provide some of the details behind the events leading up to and the vote for inclusion to the Fire Protection district. Detlef also included some of the background.</w:t>
      </w:r>
    </w:p>
    <w:p w14:paraId="776A9A4F" w14:textId="5FAAFB3D" w:rsidR="008F1611" w:rsidRDefault="008F1611" w:rsidP="008F1611">
      <w:pPr>
        <w:rPr>
          <w:sz w:val="24"/>
          <w:szCs w:val="24"/>
        </w:rPr>
      </w:pPr>
      <w:r>
        <w:rPr>
          <w:sz w:val="24"/>
          <w:szCs w:val="24"/>
        </w:rPr>
        <w:t xml:space="preserve">The flood plain issue was brought up and much discussion evolved. Several areas of potential misunderstanding exist as to the need for a permanent easement instead of temporary access. Stan will work to get current information and to provide insight to those homeowners involved. The goal is to eliminate the flooding issues and to </w:t>
      </w:r>
      <w:r w:rsidR="003E241E">
        <w:rPr>
          <w:sz w:val="24"/>
          <w:szCs w:val="24"/>
        </w:rPr>
        <w:t>clean up the general area.</w:t>
      </w:r>
    </w:p>
    <w:p w14:paraId="3D754DE5" w14:textId="4336506E" w:rsidR="003E241E" w:rsidRDefault="003E241E" w:rsidP="008F1611">
      <w:pPr>
        <w:rPr>
          <w:sz w:val="24"/>
          <w:szCs w:val="24"/>
        </w:rPr>
      </w:pPr>
      <w:r>
        <w:rPr>
          <w:sz w:val="24"/>
          <w:szCs w:val="24"/>
        </w:rPr>
        <w:t>Approximately 15 minutes of discussion occurred around the need for covenants and the review committee. Stan asked Detlef if he would be willing to continue the effort to clean-up the covenants. Detlef indicated that he would think about it and would get back to Stan in the future. Stan committed to having the existing covenants in electronic version before the September HOA meeting.</w:t>
      </w:r>
    </w:p>
    <w:p w14:paraId="15B87457" w14:textId="087F112B" w:rsidR="003E241E" w:rsidRDefault="003E241E" w:rsidP="008F1611">
      <w:pPr>
        <w:rPr>
          <w:sz w:val="24"/>
          <w:szCs w:val="24"/>
        </w:rPr>
      </w:pPr>
      <w:r>
        <w:rPr>
          <w:sz w:val="24"/>
          <w:szCs w:val="24"/>
        </w:rPr>
        <w:t>Nick Holladay asked about the potential of dropping out of ECCV Water District. Several minutes of discussion to include the potential of, if wells dried up would ECCV be on the hook to provide City Water to Dove Hill. Stan will get with ECCV to determine what value it is to remine within the district.</w:t>
      </w:r>
    </w:p>
    <w:p w14:paraId="53652713" w14:textId="2BD95E6E" w:rsidR="003E241E" w:rsidRDefault="003E241E" w:rsidP="008F1611">
      <w:pPr>
        <w:rPr>
          <w:sz w:val="24"/>
          <w:szCs w:val="24"/>
        </w:rPr>
      </w:pPr>
      <w:r>
        <w:rPr>
          <w:sz w:val="24"/>
          <w:szCs w:val="24"/>
        </w:rPr>
        <w:t>Stan mentioned that the By-laws also will need to be brought up to standards and that they do NOT have to be approved by 66% positive vote and do NOT have to be filed with the State of Colorado. The approved By-Laws only need to be published to the entire community and captured as a final document.</w:t>
      </w:r>
    </w:p>
    <w:p w14:paraId="4D0859C8" w14:textId="343F9C63" w:rsidR="003E241E" w:rsidRDefault="003E241E" w:rsidP="008F1611">
      <w:pPr>
        <w:rPr>
          <w:sz w:val="24"/>
          <w:szCs w:val="24"/>
        </w:rPr>
      </w:pPr>
      <w:r>
        <w:rPr>
          <w:sz w:val="24"/>
          <w:szCs w:val="24"/>
        </w:rPr>
        <w:t>Stan again requested that the entire group at this meeting remain involved and work for the betterment of the community. Stan’s desire is to have this neighborhood envied as the place to live in The South</w:t>
      </w:r>
      <w:r w:rsidR="00F00E37">
        <w:rPr>
          <w:sz w:val="24"/>
          <w:szCs w:val="24"/>
        </w:rPr>
        <w:t>-East Metro Area.</w:t>
      </w:r>
    </w:p>
    <w:p w14:paraId="075F4627" w14:textId="7518A661" w:rsidR="00F00E37" w:rsidRDefault="00F00E37" w:rsidP="008F1611">
      <w:pPr>
        <w:rPr>
          <w:sz w:val="24"/>
          <w:szCs w:val="24"/>
        </w:rPr>
      </w:pPr>
      <w:r>
        <w:rPr>
          <w:sz w:val="24"/>
          <w:szCs w:val="24"/>
        </w:rPr>
        <w:t xml:space="preserve">Paula </w:t>
      </w:r>
      <w:proofErr w:type="spellStart"/>
      <w:r>
        <w:rPr>
          <w:sz w:val="24"/>
          <w:szCs w:val="24"/>
        </w:rPr>
        <w:t>Maesters</w:t>
      </w:r>
      <w:proofErr w:type="spellEnd"/>
      <w:r>
        <w:rPr>
          <w:sz w:val="24"/>
          <w:szCs w:val="24"/>
        </w:rPr>
        <w:t xml:space="preserve"> mentioned some strange discoveries at their house when they returned from a vacation. A strange wallet, bear bottle cap in their recently cleaned garage, garage door open, and Barn door ajar. Nothing missing but several items disturbed.  Be on the lookout for strange </w:t>
      </w:r>
      <w:r>
        <w:rPr>
          <w:sz w:val="24"/>
          <w:szCs w:val="24"/>
        </w:rPr>
        <w:lastRenderedPageBreak/>
        <w:t>happenings in the neighborhood, around your house and your neighbors. If you see something, say something. Call the police!</w:t>
      </w:r>
    </w:p>
    <w:p w14:paraId="4DB3BDBD" w14:textId="58435E08" w:rsidR="00F00E37" w:rsidRDefault="00F00E37" w:rsidP="008F1611">
      <w:pPr>
        <w:rPr>
          <w:sz w:val="24"/>
          <w:szCs w:val="24"/>
        </w:rPr>
      </w:pPr>
      <w:r>
        <w:rPr>
          <w:sz w:val="24"/>
          <w:szCs w:val="24"/>
        </w:rPr>
        <w:t>There is an informational meeting on the new recreational center to be built near Infinity Middle School on July 18</w:t>
      </w:r>
      <w:r w:rsidRPr="00F00E37">
        <w:rPr>
          <w:sz w:val="24"/>
          <w:szCs w:val="24"/>
          <w:vertAlign w:val="superscript"/>
        </w:rPr>
        <w:t>th</w:t>
      </w:r>
      <w:r>
        <w:rPr>
          <w:sz w:val="24"/>
          <w:szCs w:val="24"/>
        </w:rPr>
        <w:t xml:space="preserve"> from 6 – 8 PM. Questions were asked about the Dove Hill use of the facility and the cost related.</w:t>
      </w:r>
    </w:p>
    <w:p w14:paraId="2B7B3C56" w14:textId="0A5CC48E" w:rsidR="00F00E37" w:rsidRDefault="00F00E37" w:rsidP="008F1611">
      <w:pPr>
        <w:rPr>
          <w:sz w:val="24"/>
          <w:szCs w:val="24"/>
        </w:rPr>
      </w:pPr>
      <w:r>
        <w:rPr>
          <w:sz w:val="24"/>
          <w:szCs w:val="24"/>
        </w:rPr>
        <w:t>The request was made to have a community bar-b-que. Stan suggested that the Park (Tract A) would be a good location. The HOA will provide the meat (Hamburgers and hotdogs) Buns, plates and utensils. Homeowners would bring a side dish and desert to share. Date is still TBD.</w:t>
      </w:r>
    </w:p>
    <w:p w14:paraId="23ED3CDA" w14:textId="7876448E" w:rsidR="00F00E37" w:rsidRDefault="00F00E37" w:rsidP="008F1611">
      <w:pPr>
        <w:rPr>
          <w:sz w:val="24"/>
          <w:szCs w:val="24"/>
        </w:rPr>
      </w:pPr>
      <w:r>
        <w:rPr>
          <w:sz w:val="24"/>
          <w:szCs w:val="24"/>
        </w:rPr>
        <w:t>Meeting was adjourned at 8:37 PM.</w:t>
      </w:r>
    </w:p>
    <w:p w14:paraId="6C30E994" w14:textId="3BBC9959" w:rsidR="00EF477B" w:rsidRDefault="00EF477B" w:rsidP="008F1611">
      <w:pPr>
        <w:rPr>
          <w:sz w:val="24"/>
          <w:szCs w:val="24"/>
        </w:rPr>
      </w:pPr>
      <w:r>
        <w:rPr>
          <w:sz w:val="24"/>
          <w:szCs w:val="24"/>
        </w:rPr>
        <w:t>Those in attendance:</w:t>
      </w:r>
    </w:p>
    <w:p w14:paraId="4D53C492" w14:textId="7D02DB29" w:rsidR="00EF477B" w:rsidRDefault="00EF477B" w:rsidP="008F1611">
      <w:pPr>
        <w:rPr>
          <w:sz w:val="24"/>
          <w:szCs w:val="24"/>
        </w:rPr>
      </w:pPr>
      <w:r>
        <w:rPr>
          <w:sz w:val="24"/>
          <w:szCs w:val="24"/>
        </w:rPr>
        <w:t>Alisa Bishop</w:t>
      </w:r>
      <w:r>
        <w:rPr>
          <w:sz w:val="24"/>
          <w:szCs w:val="24"/>
        </w:rPr>
        <w:tab/>
      </w:r>
      <w:r>
        <w:rPr>
          <w:sz w:val="24"/>
          <w:szCs w:val="24"/>
        </w:rPr>
        <w:tab/>
      </w:r>
      <w:r>
        <w:rPr>
          <w:sz w:val="24"/>
          <w:szCs w:val="24"/>
        </w:rPr>
        <w:tab/>
      </w:r>
      <w:r>
        <w:rPr>
          <w:sz w:val="24"/>
          <w:szCs w:val="24"/>
        </w:rPr>
        <w:tab/>
        <w:t>Stan Buehler</w:t>
      </w:r>
      <w:r>
        <w:rPr>
          <w:sz w:val="24"/>
          <w:szCs w:val="24"/>
        </w:rPr>
        <w:tab/>
      </w:r>
      <w:r>
        <w:rPr>
          <w:sz w:val="24"/>
          <w:szCs w:val="24"/>
        </w:rPr>
        <w:tab/>
      </w:r>
      <w:r>
        <w:rPr>
          <w:sz w:val="24"/>
          <w:szCs w:val="24"/>
        </w:rPr>
        <w:tab/>
        <w:t xml:space="preserve">Ben &amp; Rachel </w:t>
      </w:r>
      <w:proofErr w:type="spellStart"/>
      <w:r>
        <w:rPr>
          <w:sz w:val="24"/>
          <w:szCs w:val="24"/>
        </w:rPr>
        <w:t>Canaham</w:t>
      </w:r>
      <w:proofErr w:type="spellEnd"/>
    </w:p>
    <w:p w14:paraId="40196809" w14:textId="38E39A47" w:rsidR="00F00E37" w:rsidRDefault="00EF477B" w:rsidP="008F1611">
      <w:pPr>
        <w:rPr>
          <w:sz w:val="24"/>
          <w:szCs w:val="24"/>
        </w:rPr>
      </w:pPr>
      <w:r>
        <w:rPr>
          <w:sz w:val="24"/>
          <w:szCs w:val="24"/>
        </w:rPr>
        <w:t>David Champlin</w:t>
      </w:r>
      <w:r>
        <w:rPr>
          <w:sz w:val="24"/>
          <w:szCs w:val="24"/>
        </w:rPr>
        <w:tab/>
      </w:r>
      <w:r>
        <w:rPr>
          <w:sz w:val="24"/>
          <w:szCs w:val="24"/>
        </w:rPr>
        <w:tab/>
      </w:r>
      <w:r>
        <w:rPr>
          <w:sz w:val="24"/>
          <w:szCs w:val="24"/>
        </w:rPr>
        <w:tab/>
        <w:t>Bill &amp; Pam Jones</w:t>
      </w:r>
      <w:r>
        <w:rPr>
          <w:sz w:val="24"/>
          <w:szCs w:val="24"/>
        </w:rPr>
        <w:tab/>
      </w:r>
      <w:r>
        <w:rPr>
          <w:sz w:val="24"/>
          <w:szCs w:val="24"/>
        </w:rPr>
        <w:tab/>
        <w:t>Larry &amp; Tina Crowley</w:t>
      </w:r>
    </w:p>
    <w:p w14:paraId="0EA26718" w14:textId="21241AD6" w:rsidR="00EF477B" w:rsidRDefault="00EF477B" w:rsidP="008F1611">
      <w:pPr>
        <w:rPr>
          <w:sz w:val="24"/>
          <w:szCs w:val="24"/>
        </w:rPr>
      </w:pPr>
      <w:r>
        <w:rPr>
          <w:sz w:val="24"/>
          <w:szCs w:val="24"/>
        </w:rPr>
        <w:t>Rich Davis</w:t>
      </w:r>
      <w:r>
        <w:rPr>
          <w:sz w:val="24"/>
          <w:szCs w:val="24"/>
        </w:rPr>
        <w:tab/>
      </w:r>
      <w:r>
        <w:rPr>
          <w:sz w:val="24"/>
          <w:szCs w:val="24"/>
        </w:rPr>
        <w:tab/>
      </w:r>
      <w:r>
        <w:rPr>
          <w:sz w:val="24"/>
          <w:szCs w:val="24"/>
        </w:rPr>
        <w:tab/>
      </w:r>
      <w:r>
        <w:rPr>
          <w:sz w:val="24"/>
          <w:szCs w:val="24"/>
        </w:rPr>
        <w:tab/>
        <w:t>Kelley Ford</w:t>
      </w:r>
      <w:r>
        <w:rPr>
          <w:sz w:val="24"/>
          <w:szCs w:val="24"/>
        </w:rPr>
        <w:tab/>
      </w:r>
      <w:r>
        <w:rPr>
          <w:sz w:val="24"/>
          <w:szCs w:val="24"/>
        </w:rPr>
        <w:tab/>
      </w:r>
      <w:r>
        <w:rPr>
          <w:sz w:val="24"/>
          <w:szCs w:val="24"/>
        </w:rPr>
        <w:tab/>
        <w:t>Osman &amp; Paula</w:t>
      </w:r>
    </w:p>
    <w:p w14:paraId="2B2C966D" w14:textId="77777777" w:rsidR="00EF477B" w:rsidRDefault="00EF477B" w:rsidP="008F1611">
      <w:pPr>
        <w:rPr>
          <w:sz w:val="24"/>
          <w:szCs w:val="24"/>
        </w:rPr>
      </w:pPr>
      <w:r>
        <w:rPr>
          <w:sz w:val="24"/>
          <w:szCs w:val="24"/>
        </w:rPr>
        <w:t xml:space="preserve">Brenda </w:t>
      </w:r>
      <w:proofErr w:type="spellStart"/>
      <w:r>
        <w:rPr>
          <w:sz w:val="24"/>
          <w:szCs w:val="24"/>
        </w:rPr>
        <w:t>Helling</w:t>
      </w:r>
      <w:proofErr w:type="spellEnd"/>
      <w:r>
        <w:rPr>
          <w:sz w:val="24"/>
          <w:szCs w:val="24"/>
        </w:rPr>
        <w:tab/>
      </w:r>
      <w:r>
        <w:rPr>
          <w:sz w:val="24"/>
          <w:szCs w:val="24"/>
        </w:rPr>
        <w:tab/>
      </w:r>
      <w:r>
        <w:rPr>
          <w:sz w:val="24"/>
          <w:szCs w:val="24"/>
        </w:rPr>
        <w:tab/>
      </w:r>
      <w:r>
        <w:rPr>
          <w:sz w:val="24"/>
          <w:szCs w:val="24"/>
        </w:rPr>
        <w:tab/>
        <w:t>Nike Holladay</w:t>
      </w:r>
      <w:r>
        <w:rPr>
          <w:sz w:val="24"/>
          <w:szCs w:val="24"/>
        </w:rPr>
        <w:tab/>
      </w:r>
      <w:r>
        <w:rPr>
          <w:sz w:val="24"/>
          <w:szCs w:val="24"/>
        </w:rPr>
        <w:tab/>
      </w:r>
      <w:r>
        <w:rPr>
          <w:sz w:val="24"/>
          <w:szCs w:val="24"/>
        </w:rPr>
        <w:tab/>
        <w:t xml:space="preserve">Detlef </w:t>
      </w:r>
      <w:proofErr w:type="spellStart"/>
      <w:r>
        <w:rPr>
          <w:sz w:val="24"/>
          <w:szCs w:val="24"/>
        </w:rPr>
        <w:t>Kurpanek</w:t>
      </w:r>
      <w:proofErr w:type="spellEnd"/>
    </w:p>
    <w:p w14:paraId="566E5999" w14:textId="77777777" w:rsidR="00EF477B" w:rsidRDefault="00EF477B" w:rsidP="008F1611">
      <w:pPr>
        <w:rPr>
          <w:sz w:val="24"/>
          <w:szCs w:val="24"/>
        </w:rPr>
      </w:pPr>
      <w:r>
        <w:rPr>
          <w:sz w:val="24"/>
          <w:szCs w:val="24"/>
        </w:rPr>
        <w:t>Jason Lund</w:t>
      </w:r>
      <w:r>
        <w:rPr>
          <w:sz w:val="24"/>
          <w:szCs w:val="24"/>
        </w:rPr>
        <w:tab/>
      </w:r>
      <w:r>
        <w:rPr>
          <w:sz w:val="24"/>
          <w:szCs w:val="24"/>
        </w:rPr>
        <w:tab/>
      </w:r>
      <w:r>
        <w:rPr>
          <w:sz w:val="24"/>
          <w:szCs w:val="24"/>
        </w:rPr>
        <w:tab/>
      </w:r>
      <w:r>
        <w:rPr>
          <w:sz w:val="24"/>
          <w:szCs w:val="24"/>
        </w:rPr>
        <w:tab/>
        <w:t>Rita Lund</w:t>
      </w:r>
      <w:r>
        <w:rPr>
          <w:sz w:val="24"/>
          <w:szCs w:val="24"/>
        </w:rPr>
        <w:tab/>
      </w:r>
      <w:r>
        <w:rPr>
          <w:sz w:val="24"/>
          <w:szCs w:val="24"/>
        </w:rPr>
        <w:tab/>
      </w:r>
      <w:r>
        <w:rPr>
          <w:sz w:val="24"/>
          <w:szCs w:val="24"/>
        </w:rPr>
        <w:tab/>
        <w:t>Ann Moore</w:t>
      </w:r>
      <w:r>
        <w:rPr>
          <w:sz w:val="24"/>
          <w:szCs w:val="24"/>
        </w:rPr>
        <w:tab/>
      </w:r>
    </w:p>
    <w:p w14:paraId="6266ADD8" w14:textId="38EA4070" w:rsidR="00EF477B" w:rsidRDefault="00EF477B" w:rsidP="008F1611">
      <w:pPr>
        <w:rPr>
          <w:sz w:val="24"/>
          <w:szCs w:val="24"/>
        </w:rPr>
      </w:pPr>
      <w:r>
        <w:rPr>
          <w:sz w:val="24"/>
          <w:szCs w:val="24"/>
        </w:rPr>
        <w:t xml:space="preserve">Wes </w:t>
      </w:r>
      <w:proofErr w:type="spellStart"/>
      <w:r>
        <w:rPr>
          <w:sz w:val="24"/>
          <w:szCs w:val="24"/>
        </w:rPr>
        <w:t>Pembrook</w:t>
      </w:r>
      <w:proofErr w:type="spellEnd"/>
      <w:r>
        <w:rPr>
          <w:sz w:val="24"/>
          <w:szCs w:val="24"/>
        </w:rPr>
        <w:tab/>
      </w:r>
      <w:r>
        <w:rPr>
          <w:sz w:val="24"/>
          <w:szCs w:val="24"/>
        </w:rPr>
        <w:tab/>
      </w:r>
      <w:r>
        <w:rPr>
          <w:sz w:val="24"/>
          <w:szCs w:val="24"/>
        </w:rPr>
        <w:tab/>
        <w:t xml:space="preserve">Mona </w:t>
      </w:r>
      <w:proofErr w:type="spellStart"/>
      <w:r>
        <w:rPr>
          <w:sz w:val="24"/>
          <w:szCs w:val="24"/>
        </w:rPr>
        <w:t>Tebeau</w:t>
      </w:r>
      <w:proofErr w:type="spellEnd"/>
      <w:r>
        <w:rPr>
          <w:sz w:val="24"/>
          <w:szCs w:val="24"/>
        </w:rPr>
        <w:tab/>
      </w:r>
      <w:r>
        <w:rPr>
          <w:sz w:val="24"/>
          <w:szCs w:val="24"/>
        </w:rPr>
        <w:tab/>
      </w:r>
      <w:r>
        <w:rPr>
          <w:sz w:val="24"/>
          <w:szCs w:val="24"/>
        </w:rPr>
        <w:tab/>
        <w:t>Scott &amp; Diane Wales</w:t>
      </w:r>
    </w:p>
    <w:p w14:paraId="0DB6D87D" w14:textId="34BE233E" w:rsidR="00007BA0" w:rsidRPr="008F1611" w:rsidRDefault="00007BA0" w:rsidP="008F1611">
      <w:pPr>
        <w:rPr>
          <w:sz w:val="24"/>
          <w:szCs w:val="24"/>
        </w:rPr>
      </w:pPr>
      <w:r>
        <w:rPr>
          <w:sz w:val="24"/>
          <w:szCs w:val="24"/>
        </w:rPr>
        <w:t>Gayle Hoyt</w:t>
      </w:r>
      <w:r>
        <w:rPr>
          <w:sz w:val="24"/>
          <w:szCs w:val="24"/>
        </w:rPr>
        <w:tab/>
      </w:r>
      <w:r>
        <w:rPr>
          <w:sz w:val="24"/>
          <w:szCs w:val="24"/>
        </w:rPr>
        <w:tab/>
      </w:r>
      <w:bookmarkStart w:id="0" w:name="_GoBack"/>
      <w:bookmarkEnd w:id="0"/>
      <w:r>
        <w:rPr>
          <w:sz w:val="24"/>
          <w:szCs w:val="24"/>
        </w:rPr>
        <w:tab/>
      </w:r>
      <w:r>
        <w:rPr>
          <w:sz w:val="24"/>
          <w:szCs w:val="24"/>
        </w:rPr>
        <w:tab/>
        <w:t>Robert Ghori</w:t>
      </w:r>
      <w:r>
        <w:rPr>
          <w:sz w:val="24"/>
          <w:szCs w:val="24"/>
        </w:rPr>
        <w:tab/>
      </w:r>
    </w:p>
    <w:sectPr w:rsidR="00007BA0" w:rsidRPr="008F1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11"/>
    <w:rsid w:val="00007BA0"/>
    <w:rsid w:val="003E241E"/>
    <w:rsid w:val="008F1611"/>
    <w:rsid w:val="00EF477B"/>
    <w:rsid w:val="00F0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8087"/>
  <w15:chartTrackingRefBased/>
  <w15:docId w15:val="{5AC000AB-10C0-464D-9817-6EAA6D09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Buehler</dc:creator>
  <cp:keywords/>
  <dc:description/>
  <cp:lastModifiedBy>Stan Buehler</cp:lastModifiedBy>
  <cp:revision>3</cp:revision>
  <dcterms:created xsi:type="dcterms:W3CDTF">2019-07-12T03:08:00Z</dcterms:created>
  <dcterms:modified xsi:type="dcterms:W3CDTF">2019-07-23T18:36:00Z</dcterms:modified>
</cp:coreProperties>
</file>