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6DE4" w14:textId="20702A28" w:rsidR="00B0407B" w:rsidRDefault="00E33187">
      <w:r>
        <w:t>Pre-meeting March 12 with Rich Davis (Secretary) and Mitch Karaus (President).</w:t>
      </w:r>
    </w:p>
    <w:p w14:paraId="0A0E156E" w14:textId="093760F8" w:rsidR="00E33187" w:rsidRDefault="00E33187">
      <w:r>
        <w:t xml:space="preserve">Rich will be out of town on March </w:t>
      </w:r>
      <w:proofErr w:type="gramStart"/>
      <w:r>
        <w:t>19</w:t>
      </w:r>
      <w:r w:rsidRPr="00E33187">
        <w:rPr>
          <w:vertAlign w:val="superscript"/>
        </w:rPr>
        <w:t>th</w:t>
      </w:r>
      <w:proofErr w:type="gramEnd"/>
      <w:r>
        <w:t xml:space="preserve"> so we met early to make sure everything was </w:t>
      </w:r>
      <w:proofErr w:type="spellStart"/>
      <w:r>
        <w:t>synch’d</w:t>
      </w:r>
      <w:proofErr w:type="spellEnd"/>
      <w:r>
        <w:t xml:space="preserve"> for the April 14</w:t>
      </w:r>
      <w:r w:rsidRPr="00E33187">
        <w:rPr>
          <w:vertAlign w:val="superscript"/>
        </w:rPr>
        <w:t>th</w:t>
      </w:r>
      <w:r>
        <w:t xml:space="preserve"> Community meeting.</w:t>
      </w:r>
    </w:p>
    <w:p w14:paraId="4C17E000" w14:textId="2805B1A6" w:rsidR="00E33187" w:rsidRDefault="00E33187" w:rsidP="00E33187">
      <w:pPr>
        <w:pStyle w:val="ListParagraph"/>
        <w:numPr>
          <w:ilvl w:val="0"/>
          <w:numId w:val="1"/>
        </w:numPr>
      </w:pPr>
      <w:r>
        <w:t>Discussed need to coordinate the Farrington shop for the meeting</w:t>
      </w:r>
    </w:p>
    <w:p w14:paraId="7D7CECD7" w14:textId="2C8FB0E8" w:rsidR="00E33187" w:rsidRDefault="00E33187" w:rsidP="00E33187">
      <w:pPr>
        <w:pStyle w:val="ListParagraph"/>
        <w:numPr>
          <w:ilvl w:val="0"/>
          <w:numId w:val="1"/>
        </w:numPr>
      </w:pPr>
      <w:r>
        <w:t>Discussed signs need to be posted by April 7</w:t>
      </w:r>
      <w:r w:rsidRPr="00E33187">
        <w:rPr>
          <w:vertAlign w:val="superscript"/>
        </w:rPr>
        <w:t>th</w:t>
      </w:r>
      <w:r>
        <w:t xml:space="preserve"> </w:t>
      </w:r>
    </w:p>
    <w:p w14:paraId="1F829192" w14:textId="564567A3" w:rsidR="00E33187" w:rsidRDefault="00E33187" w:rsidP="00E33187">
      <w:pPr>
        <w:pStyle w:val="ListParagraph"/>
        <w:numPr>
          <w:ilvl w:val="0"/>
          <w:numId w:val="1"/>
        </w:numPr>
      </w:pPr>
      <w:r>
        <w:t xml:space="preserve">Discusses two email announcements, </w:t>
      </w:r>
      <w:proofErr w:type="gramStart"/>
      <w:r>
        <w:t>1</w:t>
      </w:r>
      <w:r w:rsidRPr="00E33187">
        <w:rPr>
          <w:vertAlign w:val="superscript"/>
        </w:rPr>
        <w:t>st</w:t>
      </w:r>
      <w:proofErr w:type="gramEnd"/>
      <w:r>
        <w:t xml:space="preserve"> and 7</w:t>
      </w:r>
      <w:r w:rsidRPr="00E33187">
        <w:rPr>
          <w:vertAlign w:val="superscript"/>
        </w:rPr>
        <w:t>th</w:t>
      </w:r>
      <w:r>
        <w:t xml:space="preserve"> of April</w:t>
      </w:r>
    </w:p>
    <w:p w14:paraId="3FA5AF48" w14:textId="245B4ADF" w:rsidR="00E33187" w:rsidRDefault="00E33187" w:rsidP="00E33187">
      <w:pPr>
        <w:pStyle w:val="ListParagraph"/>
        <w:numPr>
          <w:ilvl w:val="0"/>
          <w:numId w:val="1"/>
        </w:numPr>
      </w:pPr>
      <w:r>
        <w:t>Reviewed approval of Wales paint</w:t>
      </w:r>
    </w:p>
    <w:p w14:paraId="5D54202E" w14:textId="7C84D89E" w:rsidR="00674EF4" w:rsidRDefault="00674EF4" w:rsidP="00E33187">
      <w:pPr>
        <w:pStyle w:val="ListParagraph"/>
        <w:numPr>
          <w:ilvl w:val="0"/>
          <w:numId w:val="1"/>
        </w:numPr>
      </w:pPr>
      <w:r>
        <w:t>Discussed solutions for better communication for Board members</w:t>
      </w:r>
    </w:p>
    <w:p w14:paraId="0F771E09" w14:textId="0FBD8ED0" w:rsidR="00674EF4" w:rsidRDefault="00674EF4" w:rsidP="00E33187">
      <w:pPr>
        <w:pStyle w:val="ListParagraph"/>
        <w:numPr>
          <w:ilvl w:val="0"/>
          <w:numId w:val="1"/>
        </w:numPr>
      </w:pPr>
      <w:r>
        <w:t xml:space="preserve">Discussed </w:t>
      </w:r>
      <w:r w:rsidR="005D06DF">
        <w:t>USPS mailers, possible new ways to comm with community</w:t>
      </w:r>
    </w:p>
    <w:p w14:paraId="0FBE5489" w14:textId="7D7085C3" w:rsidR="00E33187" w:rsidRDefault="00E33187" w:rsidP="00E33187">
      <w:pPr>
        <w:pStyle w:val="ListParagraph"/>
        <w:numPr>
          <w:ilvl w:val="0"/>
          <w:numId w:val="1"/>
        </w:numPr>
      </w:pPr>
      <w:r>
        <w:t>Discussed potential agenda item of dues increase</w:t>
      </w:r>
    </w:p>
    <w:p w14:paraId="60C88CBD" w14:textId="3861F0C4" w:rsidR="00E33187" w:rsidRDefault="00E33187" w:rsidP="00E33187">
      <w:pPr>
        <w:pStyle w:val="ListParagraph"/>
        <w:numPr>
          <w:ilvl w:val="0"/>
          <w:numId w:val="1"/>
        </w:numPr>
      </w:pPr>
      <w:r>
        <w:t>Discussed potential agenda item of Propane</w:t>
      </w:r>
    </w:p>
    <w:p w14:paraId="205E66B9" w14:textId="2E2D8E8F" w:rsidR="00E33187" w:rsidRDefault="00E33187" w:rsidP="00E33187">
      <w:pPr>
        <w:pStyle w:val="ListParagraph"/>
        <w:numPr>
          <w:ilvl w:val="0"/>
          <w:numId w:val="1"/>
        </w:numPr>
      </w:pPr>
      <w:r>
        <w:t>Discussed potential agenda item of Summer Picnic</w:t>
      </w:r>
    </w:p>
    <w:p w14:paraId="58ACA149" w14:textId="22A1C6BB" w:rsidR="00E33187" w:rsidRDefault="00E33187" w:rsidP="00E33187">
      <w:pPr>
        <w:pStyle w:val="ListParagraph"/>
        <w:numPr>
          <w:ilvl w:val="0"/>
          <w:numId w:val="1"/>
        </w:numPr>
      </w:pPr>
      <w:r>
        <w:t>Discussed feedback from the Moore family regarding banking statements</w:t>
      </w:r>
    </w:p>
    <w:p w14:paraId="3351C502" w14:textId="54B94D92" w:rsidR="00E33187" w:rsidRDefault="00E33187" w:rsidP="00E33187">
      <w:r>
        <w:t>Meeting Agenda for March 19</w:t>
      </w:r>
      <w:r w:rsidRPr="00E33187">
        <w:rPr>
          <w:vertAlign w:val="superscript"/>
        </w:rPr>
        <w:t>th</w:t>
      </w:r>
      <w:r>
        <w:t>:</w:t>
      </w:r>
    </w:p>
    <w:p w14:paraId="63E1C615" w14:textId="5A7F4237" w:rsidR="004843F8" w:rsidRDefault="004843F8" w:rsidP="004843F8">
      <w:pPr>
        <w:pStyle w:val="ListParagraph"/>
        <w:numPr>
          <w:ilvl w:val="0"/>
          <w:numId w:val="2"/>
        </w:numPr>
      </w:pPr>
      <w:r>
        <w:t>Outstanding Actions:</w:t>
      </w:r>
    </w:p>
    <w:p w14:paraId="5F1C2CB8" w14:textId="2240A8FF" w:rsidR="004843F8" w:rsidRDefault="004843F8" w:rsidP="004843F8">
      <w:pPr>
        <w:pStyle w:val="ListParagraph"/>
        <w:numPr>
          <w:ilvl w:val="1"/>
          <w:numId w:val="2"/>
        </w:numPr>
      </w:pPr>
      <w:r>
        <w:t>Dumpsters for Spring Cleaning</w:t>
      </w:r>
    </w:p>
    <w:p w14:paraId="25A00C6A" w14:textId="2FF8FB17" w:rsidR="004843F8" w:rsidRDefault="004843F8" w:rsidP="004843F8">
      <w:pPr>
        <w:pStyle w:val="ListParagraph"/>
        <w:numPr>
          <w:ilvl w:val="1"/>
          <w:numId w:val="2"/>
        </w:numPr>
      </w:pPr>
      <w:r>
        <w:t>Waste Management Contract</w:t>
      </w:r>
    </w:p>
    <w:p w14:paraId="7DC5671D" w14:textId="31264BDC" w:rsidR="004843F8" w:rsidRDefault="004843F8" w:rsidP="004843F8">
      <w:pPr>
        <w:pStyle w:val="ListParagraph"/>
        <w:numPr>
          <w:ilvl w:val="1"/>
          <w:numId w:val="2"/>
        </w:numPr>
      </w:pPr>
      <w:r>
        <w:t>Lawyer meeting</w:t>
      </w:r>
    </w:p>
    <w:p w14:paraId="2538FE55" w14:textId="2D9A8888" w:rsidR="004843F8" w:rsidRDefault="004843F8" w:rsidP="004843F8">
      <w:pPr>
        <w:pStyle w:val="ListParagraph"/>
        <w:numPr>
          <w:ilvl w:val="1"/>
          <w:numId w:val="2"/>
        </w:numPr>
      </w:pPr>
      <w:r>
        <w:t>Update bank account</w:t>
      </w:r>
    </w:p>
    <w:p w14:paraId="087F0D06" w14:textId="77777777" w:rsidR="00DF6374" w:rsidRDefault="00DF6374" w:rsidP="00E33187">
      <w:pPr>
        <w:pStyle w:val="ListParagraph"/>
        <w:numPr>
          <w:ilvl w:val="0"/>
          <w:numId w:val="2"/>
        </w:numPr>
      </w:pPr>
      <w:r>
        <w:t>President:</w:t>
      </w:r>
    </w:p>
    <w:p w14:paraId="362EE7B7" w14:textId="5B593625" w:rsidR="00E33187" w:rsidRDefault="00E33187" w:rsidP="00DF6374">
      <w:pPr>
        <w:pStyle w:val="ListParagraph"/>
        <w:numPr>
          <w:ilvl w:val="1"/>
          <w:numId w:val="2"/>
        </w:numPr>
      </w:pPr>
      <w:r>
        <w:t>Web Page Discussion</w:t>
      </w:r>
    </w:p>
    <w:p w14:paraId="6CF76953" w14:textId="4CC76463" w:rsidR="00E33187" w:rsidRDefault="00E33187" w:rsidP="00DF6374">
      <w:pPr>
        <w:pStyle w:val="ListParagraph"/>
        <w:numPr>
          <w:ilvl w:val="1"/>
          <w:numId w:val="2"/>
        </w:numPr>
      </w:pPr>
      <w:r>
        <w:t>Propane Discussion</w:t>
      </w:r>
    </w:p>
    <w:p w14:paraId="1862F545" w14:textId="29B5DBF8" w:rsidR="00E33187" w:rsidRDefault="00E33187" w:rsidP="00DF6374">
      <w:pPr>
        <w:pStyle w:val="ListParagraph"/>
        <w:numPr>
          <w:ilvl w:val="1"/>
          <w:numId w:val="2"/>
        </w:numPr>
      </w:pPr>
      <w:r>
        <w:t>Board communications</w:t>
      </w:r>
    </w:p>
    <w:p w14:paraId="40C4754D" w14:textId="0996F160" w:rsidR="00E33187" w:rsidRDefault="005D06DF" w:rsidP="00DF6374">
      <w:pPr>
        <w:pStyle w:val="ListParagraph"/>
        <w:numPr>
          <w:ilvl w:val="1"/>
          <w:numId w:val="2"/>
        </w:numPr>
      </w:pPr>
      <w:r>
        <w:t>“January Mailer” lessons learned</w:t>
      </w:r>
    </w:p>
    <w:p w14:paraId="7EB6AEBD" w14:textId="5924632E" w:rsidR="005D06DF" w:rsidRDefault="00DF6374" w:rsidP="00E33187">
      <w:pPr>
        <w:pStyle w:val="ListParagraph"/>
        <w:numPr>
          <w:ilvl w:val="0"/>
          <w:numId w:val="2"/>
        </w:numPr>
      </w:pPr>
      <w:r>
        <w:t>First Vice President (Stan):</w:t>
      </w:r>
    </w:p>
    <w:p w14:paraId="197B1FCA" w14:textId="7D362F19" w:rsidR="00DF6374" w:rsidRDefault="00DF6374" w:rsidP="00E33187">
      <w:pPr>
        <w:pStyle w:val="ListParagraph"/>
        <w:numPr>
          <w:ilvl w:val="0"/>
          <w:numId w:val="2"/>
        </w:numPr>
      </w:pPr>
      <w:r>
        <w:t>Second Vice President (Bob):</w:t>
      </w:r>
    </w:p>
    <w:p w14:paraId="22B9DD87" w14:textId="60BFC1A2" w:rsidR="00DF6374" w:rsidRDefault="00DF6374" w:rsidP="00E33187">
      <w:pPr>
        <w:pStyle w:val="ListParagraph"/>
        <w:numPr>
          <w:ilvl w:val="0"/>
          <w:numId w:val="2"/>
        </w:numPr>
      </w:pPr>
      <w:r>
        <w:t>Treasurer (Bev):</w:t>
      </w:r>
    </w:p>
    <w:p w14:paraId="37745B11" w14:textId="0D56F5A6" w:rsidR="00DF6374" w:rsidRDefault="00DF6374" w:rsidP="00DF6374">
      <w:pPr>
        <w:pStyle w:val="ListParagraph"/>
        <w:numPr>
          <w:ilvl w:val="1"/>
          <w:numId w:val="2"/>
        </w:numPr>
      </w:pPr>
      <w:r>
        <w:t>Balance sheet clarification</w:t>
      </w:r>
    </w:p>
    <w:p w14:paraId="5E3BFA7D" w14:textId="468E16D7" w:rsidR="00DF6374" w:rsidRDefault="00DF6374" w:rsidP="00E33187">
      <w:pPr>
        <w:pStyle w:val="ListParagraph"/>
        <w:numPr>
          <w:ilvl w:val="0"/>
          <w:numId w:val="2"/>
        </w:numPr>
      </w:pPr>
      <w:r>
        <w:t>Secretary (Rich): Not in attendance</w:t>
      </w:r>
    </w:p>
    <w:p w14:paraId="540F0215" w14:textId="35DB7302" w:rsidR="00DF6374" w:rsidRDefault="00DF6374" w:rsidP="00E33187">
      <w:pPr>
        <w:pStyle w:val="ListParagraph"/>
        <w:numPr>
          <w:ilvl w:val="0"/>
          <w:numId w:val="2"/>
        </w:numPr>
      </w:pPr>
      <w:r>
        <w:t xml:space="preserve">Planning Committee (Rachel): </w:t>
      </w:r>
    </w:p>
    <w:p w14:paraId="3ED7E5EC" w14:textId="1C74A4BF" w:rsidR="00DF6374" w:rsidRDefault="00DF6374" w:rsidP="00DF6374">
      <w:pPr>
        <w:pStyle w:val="ListParagraph"/>
        <w:numPr>
          <w:ilvl w:val="1"/>
          <w:numId w:val="2"/>
        </w:numPr>
      </w:pPr>
      <w:r>
        <w:t>Summer Picnic?</w:t>
      </w:r>
    </w:p>
    <w:p w14:paraId="41E0F6F9" w14:textId="1AE0DD8E" w:rsidR="004843F8" w:rsidRDefault="004843F8" w:rsidP="004843F8">
      <w:pPr>
        <w:pStyle w:val="ListParagraph"/>
        <w:numPr>
          <w:ilvl w:val="0"/>
          <w:numId w:val="2"/>
        </w:numPr>
      </w:pPr>
      <w:r>
        <w:t>Review/update Actions/POCs/Due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250"/>
        <w:gridCol w:w="2065"/>
      </w:tblGrid>
      <w:tr w:rsidR="004843F8" w14:paraId="34C0AD7F" w14:textId="77777777" w:rsidTr="004843F8">
        <w:tc>
          <w:tcPr>
            <w:tcW w:w="5035" w:type="dxa"/>
          </w:tcPr>
          <w:p w14:paraId="4EE4C65B" w14:textId="50DB0250" w:rsidR="004843F8" w:rsidRDefault="004843F8" w:rsidP="004843F8">
            <w:r>
              <w:t>Action</w:t>
            </w:r>
          </w:p>
        </w:tc>
        <w:tc>
          <w:tcPr>
            <w:tcW w:w="2250" w:type="dxa"/>
          </w:tcPr>
          <w:p w14:paraId="399A75D6" w14:textId="2FE17256" w:rsidR="004843F8" w:rsidRDefault="004843F8" w:rsidP="004843F8">
            <w:r>
              <w:t>POC</w:t>
            </w:r>
          </w:p>
        </w:tc>
        <w:tc>
          <w:tcPr>
            <w:tcW w:w="2065" w:type="dxa"/>
          </w:tcPr>
          <w:p w14:paraId="75A77858" w14:textId="3BF9B0B9" w:rsidR="004843F8" w:rsidRDefault="004843F8" w:rsidP="004843F8">
            <w:r>
              <w:t>Due</w:t>
            </w:r>
          </w:p>
        </w:tc>
      </w:tr>
      <w:tr w:rsidR="004843F8" w14:paraId="49623F89" w14:textId="77777777" w:rsidTr="004843F8">
        <w:tc>
          <w:tcPr>
            <w:tcW w:w="5035" w:type="dxa"/>
          </w:tcPr>
          <w:p w14:paraId="4A589469" w14:textId="77777777" w:rsidR="004843F8" w:rsidRDefault="004843F8" w:rsidP="004843F8"/>
          <w:p w14:paraId="5ECCBFC5" w14:textId="0465A431" w:rsidR="004843F8" w:rsidRDefault="004843F8" w:rsidP="004843F8"/>
        </w:tc>
        <w:tc>
          <w:tcPr>
            <w:tcW w:w="2250" w:type="dxa"/>
          </w:tcPr>
          <w:p w14:paraId="6FE5D236" w14:textId="77777777" w:rsidR="004843F8" w:rsidRDefault="004843F8" w:rsidP="004843F8"/>
        </w:tc>
        <w:tc>
          <w:tcPr>
            <w:tcW w:w="2065" w:type="dxa"/>
          </w:tcPr>
          <w:p w14:paraId="5EBE662A" w14:textId="77777777" w:rsidR="004843F8" w:rsidRDefault="004843F8" w:rsidP="004843F8"/>
        </w:tc>
      </w:tr>
      <w:tr w:rsidR="004843F8" w14:paraId="1FFABC5D" w14:textId="77777777" w:rsidTr="004843F8">
        <w:tc>
          <w:tcPr>
            <w:tcW w:w="5035" w:type="dxa"/>
          </w:tcPr>
          <w:p w14:paraId="66180C79" w14:textId="77777777" w:rsidR="004843F8" w:rsidRDefault="004843F8" w:rsidP="004843F8"/>
          <w:p w14:paraId="592C4249" w14:textId="43426B38" w:rsidR="004843F8" w:rsidRDefault="004843F8" w:rsidP="004843F8"/>
        </w:tc>
        <w:tc>
          <w:tcPr>
            <w:tcW w:w="2250" w:type="dxa"/>
          </w:tcPr>
          <w:p w14:paraId="11F7CA5B" w14:textId="77777777" w:rsidR="004843F8" w:rsidRDefault="004843F8" w:rsidP="004843F8"/>
        </w:tc>
        <w:tc>
          <w:tcPr>
            <w:tcW w:w="2065" w:type="dxa"/>
          </w:tcPr>
          <w:p w14:paraId="6A1AC4BF" w14:textId="77777777" w:rsidR="004843F8" w:rsidRDefault="004843F8" w:rsidP="004843F8"/>
        </w:tc>
      </w:tr>
      <w:tr w:rsidR="004843F8" w14:paraId="15F55FD1" w14:textId="77777777" w:rsidTr="004843F8">
        <w:tc>
          <w:tcPr>
            <w:tcW w:w="5035" w:type="dxa"/>
          </w:tcPr>
          <w:p w14:paraId="6E09EC28" w14:textId="77777777" w:rsidR="004843F8" w:rsidRDefault="004843F8" w:rsidP="004843F8"/>
          <w:p w14:paraId="4707FB28" w14:textId="43A36296" w:rsidR="004843F8" w:rsidRDefault="004843F8" w:rsidP="004843F8"/>
        </w:tc>
        <w:tc>
          <w:tcPr>
            <w:tcW w:w="2250" w:type="dxa"/>
          </w:tcPr>
          <w:p w14:paraId="183B1635" w14:textId="77777777" w:rsidR="004843F8" w:rsidRDefault="004843F8" w:rsidP="004843F8"/>
        </w:tc>
        <w:tc>
          <w:tcPr>
            <w:tcW w:w="2065" w:type="dxa"/>
          </w:tcPr>
          <w:p w14:paraId="2DCFBF94" w14:textId="77777777" w:rsidR="004843F8" w:rsidRDefault="004843F8" w:rsidP="004843F8"/>
        </w:tc>
      </w:tr>
      <w:tr w:rsidR="004843F8" w14:paraId="39FB9A92" w14:textId="77777777" w:rsidTr="004843F8">
        <w:tc>
          <w:tcPr>
            <w:tcW w:w="5035" w:type="dxa"/>
          </w:tcPr>
          <w:p w14:paraId="0D066FDC" w14:textId="77777777" w:rsidR="004843F8" w:rsidRDefault="004843F8" w:rsidP="004843F8"/>
          <w:p w14:paraId="0169A09C" w14:textId="0DB5A84E" w:rsidR="004843F8" w:rsidRDefault="004843F8" w:rsidP="004843F8"/>
        </w:tc>
        <w:tc>
          <w:tcPr>
            <w:tcW w:w="2250" w:type="dxa"/>
          </w:tcPr>
          <w:p w14:paraId="4C431F51" w14:textId="77777777" w:rsidR="004843F8" w:rsidRDefault="004843F8" w:rsidP="004843F8"/>
        </w:tc>
        <w:tc>
          <w:tcPr>
            <w:tcW w:w="2065" w:type="dxa"/>
          </w:tcPr>
          <w:p w14:paraId="46154B6E" w14:textId="77777777" w:rsidR="004843F8" w:rsidRDefault="004843F8" w:rsidP="004843F8"/>
        </w:tc>
      </w:tr>
    </w:tbl>
    <w:p w14:paraId="3FA062DC" w14:textId="32E48A32" w:rsidR="004843F8" w:rsidRDefault="004843F8" w:rsidP="004843F8">
      <w:pPr>
        <w:pStyle w:val="ListParagraph"/>
        <w:numPr>
          <w:ilvl w:val="0"/>
          <w:numId w:val="2"/>
        </w:numPr>
      </w:pPr>
      <w:r>
        <w:t>Executive Session</w:t>
      </w:r>
    </w:p>
    <w:p w14:paraId="2F6B6849" w14:textId="77777777" w:rsidR="00947235" w:rsidRPr="00947235" w:rsidRDefault="00947235" w:rsidP="00947235">
      <w:pPr>
        <w:spacing w:after="0" w:line="240" w:lineRule="auto"/>
        <w:ind w:left="360"/>
        <w:rPr>
          <w:rFonts w:eastAsia="Times New Roman"/>
        </w:rPr>
      </w:pPr>
      <w:r w:rsidRPr="00947235">
        <w:rPr>
          <w:rFonts w:eastAsia="Times New Roman"/>
        </w:rPr>
        <w:lastRenderedPageBreak/>
        <w:t>Since 2014 Residential Propane in the Colorado region has been between 2.5 and 3.5 times more expensive than Residential natural gas.</w:t>
      </w:r>
    </w:p>
    <w:p w14:paraId="468C84A6" w14:textId="77777777" w:rsidR="00947235" w:rsidRPr="00947235" w:rsidRDefault="00947235" w:rsidP="0094723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947235">
        <w:rPr>
          <w:rFonts w:eastAsia="Times New Roman"/>
        </w:rPr>
        <w:t>It is currently about 3x more expensive</w:t>
      </w:r>
    </w:p>
    <w:p w14:paraId="17C99CC3" w14:textId="77777777" w:rsidR="00947235" w:rsidRPr="00947235" w:rsidRDefault="00947235" w:rsidP="00947235">
      <w:pPr>
        <w:spacing w:after="0" w:line="240" w:lineRule="auto"/>
        <w:ind w:left="360"/>
        <w:rPr>
          <w:rFonts w:eastAsia="Times New Roman"/>
        </w:rPr>
      </w:pPr>
      <w:r w:rsidRPr="00947235">
        <w:rPr>
          <w:rFonts w:eastAsia="Times New Roman"/>
        </w:rPr>
        <w:t xml:space="preserve">Propane is “green fuel” and is better for the environment; </w:t>
      </w:r>
      <w:proofErr w:type="spellStart"/>
      <w:r w:rsidRPr="00947235">
        <w:rPr>
          <w:rFonts w:eastAsia="Times New Roman"/>
        </w:rPr>
        <w:t>ymmv</w:t>
      </w:r>
      <w:proofErr w:type="spellEnd"/>
      <w:r w:rsidRPr="00947235">
        <w:rPr>
          <w:rFonts w:eastAsia="Times New Roman"/>
        </w:rPr>
        <w:t>; different websites had different opinions on this</w:t>
      </w:r>
    </w:p>
    <w:p w14:paraId="2C8FB11E" w14:textId="77777777" w:rsidR="00947235" w:rsidRPr="00947235" w:rsidRDefault="00947235" w:rsidP="0094723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947235">
        <w:rPr>
          <w:rFonts w:eastAsia="Times New Roman"/>
        </w:rPr>
        <w:t>Cost of converting</w:t>
      </w:r>
    </w:p>
    <w:p w14:paraId="1F8AA24B" w14:textId="77777777" w:rsidR="00947235" w:rsidRPr="00947235" w:rsidRDefault="00947235" w:rsidP="00947235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/>
        </w:rPr>
      </w:pPr>
      <w:r w:rsidRPr="00947235">
        <w:rPr>
          <w:rFonts w:eastAsia="Times New Roman"/>
        </w:rPr>
        <w:t>Cost of re-piping the neighborhood … TBD</w:t>
      </w:r>
    </w:p>
    <w:p w14:paraId="2480DB48" w14:textId="77777777" w:rsidR="00947235" w:rsidRPr="00947235" w:rsidRDefault="00947235" w:rsidP="00947235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/>
        </w:rPr>
      </w:pPr>
      <w:r w:rsidRPr="00947235">
        <w:rPr>
          <w:rFonts w:eastAsia="Times New Roman"/>
        </w:rPr>
        <w:t>Cost of removing propane tanks … varies by type of contract each resident has; mine is leased, so I do not think there is a removal cost</w:t>
      </w:r>
    </w:p>
    <w:p w14:paraId="7E69304B" w14:textId="77777777" w:rsidR="00947235" w:rsidRPr="00947235" w:rsidRDefault="00947235" w:rsidP="00947235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/>
        </w:rPr>
      </w:pPr>
      <w:r w:rsidRPr="00947235">
        <w:rPr>
          <w:rFonts w:eastAsia="Times New Roman"/>
        </w:rPr>
        <w:t xml:space="preserve">Cost of new appliances … as applicable … again </w:t>
      </w:r>
      <w:proofErr w:type="spellStart"/>
      <w:r w:rsidRPr="00947235">
        <w:rPr>
          <w:rFonts w:eastAsia="Times New Roman"/>
        </w:rPr>
        <w:t>ymmv</w:t>
      </w:r>
      <w:proofErr w:type="spellEnd"/>
      <w:r w:rsidRPr="00947235">
        <w:rPr>
          <w:rFonts w:eastAsia="Times New Roman"/>
        </w:rPr>
        <w:t>, for me it would only be my furnace and water heater everything else is electric</w:t>
      </w:r>
    </w:p>
    <w:p w14:paraId="246EB6F7" w14:textId="77777777" w:rsidR="00947235" w:rsidRDefault="00947235" w:rsidP="00947235">
      <w:pPr>
        <w:pStyle w:val="ListParagraph"/>
        <w:numPr>
          <w:ilvl w:val="2"/>
          <w:numId w:val="4"/>
        </w:numPr>
        <w:spacing w:after="0" w:line="240" w:lineRule="auto"/>
      </w:pPr>
      <w:r>
        <w:t>Stove</w:t>
      </w:r>
    </w:p>
    <w:p w14:paraId="466DF62D" w14:textId="77777777" w:rsidR="00947235" w:rsidRDefault="00947235" w:rsidP="00947235">
      <w:pPr>
        <w:pStyle w:val="ListParagraph"/>
        <w:numPr>
          <w:ilvl w:val="2"/>
          <w:numId w:val="4"/>
        </w:numPr>
        <w:spacing w:after="0" w:line="240" w:lineRule="auto"/>
      </w:pPr>
      <w:r>
        <w:t>Oven</w:t>
      </w:r>
    </w:p>
    <w:p w14:paraId="0389EB07" w14:textId="77777777" w:rsidR="00947235" w:rsidRDefault="00947235" w:rsidP="00947235">
      <w:pPr>
        <w:pStyle w:val="ListParagraph"/>
        <w:numPr>
          <w:ilvl w:val="2"/>
          <w:numId w:val="4"/>
        </w:numPr>
        <w:spacing w:after="0" w:line="240" w:lineRule="auto"/>
      </w:pPr>
      <w:r>
        <w:t>Furnace</w:t>
      </w:r>
    </w:p>
    <w:p w14:paraId="5D0A1461" w14:textId="77777777" w:rsidR="00947235" w:rsidRDefault="00947235" w:rsidP="00947235">
      <w:pPr>
        <w:pStyle w:val="ListParagraph"/>
        <w:numPr>
          <w:ilvl w:val="2"/>
          <w:numId w:val="4"/>
        </w:numPr>
        <w:spacing w:after="0" w:line="240" w:lineRule="auto"/>
      </w:pPr>
      <w:r>
        <w:t>Water Heater</w:t>
      </w:r>
    </w:p>
    <w:p w14:paraId="66BCA6DA" w14:textId="77777777" w:rsidR="00947235" w:rsidRDefault="00947235" w:rsidP="00947235">
      <w:pPr>
        <w:pStyle w:val="ListParagraph"/>
        <w:numPr>
          <w:ilvl w:val="2"/>
          <w:numId w:val="4"/>
        </w:numPr>
        <w:spacing w:after="0" w:line="240" w:lineRule="auto"/>
      </w:pPr>
      <w:r>
        <w:t>Clothes Dryer</w:t>
      </w:r>
    </w:p>
    <w:p w14:paraId="6E59DC53" w14:textId="77777777" w:rsidR="00947235" w:rsidRDefault="00947235" w:rsidP="00947235">
      <w:pPr>
        <w:pStyle w:val="ListParagraph"/>
        <w:numPr>
          <w:ilvl w:val="2"/>
          <w:numId w:val="4"/>
        </w:numPr>
        <w:spacing w:after="0" w:line="240" w:lineRule="auto"/>
      </w:pPr>
      <w:r>
        <w:t>Grill</w:t>
      </w:r>
    </w:p>
    <w:p w14:paraId="086641E9" w14:textId="77777777" w:rsidR="00947235" w:rsidRPr="00947235" w:rsidRDefault="00947235" w:rsidP="00947235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/>
        </w:rPr>
      </w:pPr>
      <w:r w:rsidRPr="00947235">
        <w:rPr>
          <w:rFonts w:eastAsia="Times New Roman"/>
        </w:rPr>
        <w:t>Cost of re-piping the interior pipes … gas pipes all must converted between 0.5 inch and 0.75 inch</w:t>
      </w:r>
    </w:p>
    <w:p w14:paraId="55FB2E88" w14:textId="77777777" w:rsidR="00947235" w:rsidRDefault="00947235" w:rsidP="00947235">
      <w:pPr>
        <w:pStyle w:val="ListParagraph"/>
        <w:numPr>
          <w:ilvl w:val="2"/>
          <w:numId w:val="4"/>
        </w:numPr>
        <w:spacing w:after="0" w:line="240" w:lineRule="auto"/>
      </w:pPr>
      <w:r>
        <w:t>Again, this varies quite a bit depending on where the gas comes in and where all it goes in a home</w:t>
      </w:r>
    </w:p>
    <w:p w14:paraId="2034FBAA" w14:textId="77777777" w:rsidR="00947235" w:rsidRDefault="00947235" w:rsidP="00947235"/>
    <w:p w14:paraId="2BA75D95" w14:textId="77777777" w:rsidR="00947235" w:rsidRDefault="00947235" w:rsidP="00947235">
      <w:pPr>
        <w:ind w:left="360"/>
      </w:pPr>
      <w:r>
        <w:t>For my purposes I use ~1000 gallons a year of propane, and so (after converting through BTU) my impact at current rates is about an extra $2,750 per year for propane.</w:t>
      </w:r>
    </w:p>
    <w:p w14:paraId="4EBDF924" w14:textId="77777777" w:rsidR="00947235" w:rsidRDefault="00947235" w:rsidP="00947235">
      <w:pPr>
        <w:ind w:left="360"/>
      </w:pPr>
      <w:r>
        <w:t>I have 2 furnace and an on-demand water heater so ~$7,500 in new appliances, and maybe another $5,000 for interior re-piping</w:t>
      </w:r>
    </w:p>
    <w:p w14:paraId="690BB603" w14:textId="77777777" w:rsidR="00947235" w:rsidRDefault="00947235" w:rsidP="00947235">
      <w:pPr>
        <w:ind w:left="360"/>
      </w:pPr>
      <w:r>
        <w:t>Once we know how much Xcel would want for the exterior piping it would be basic to derive how long it would take to break even</w:t>
      </w:r>
    </w:p>
    <w:p w14:paraId="01528C6D" w14:textId="77777777" w:rsidR="00947235" w:rsidRDefault="00947235" w:rsidP="00947235">
      <w:pPr>
        <w:ind w:left="360"/>
      </w:pPr>
      <w:r>
        <w:t>The last thing I would consider is timing … even if we decided right away to convert, how long would it take to get everyone switched over.</w:t>
      </w:r>
    </w:p>
    <w:p w14:paraId="04965E6F" w14:textId="6AFD80B1" w:rsidR="00947235" w:rsidRDefault="005E08A0" w:rsidP="00947235">
      <w:r>
        <w:t xml:space="preserve"> </w:t>
      </w:r>
      <w:r w:rsidR="007357D6">
        <w:t xml:space="preserve"> </w:t>
      </w:r>
    </w:p>
    <w:sectPr w:rsidR="00947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E6C"/>
    <w:multiLevelType w:val="hybridMultilevel"/>
    <w:tmpl w:val="2E468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B2104"/>
    <w:multiLevelType w:val="hybridMultilevel"/>
    <w:tmpl w:val="DC68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43C0"/>
    <w:multiLevelType w:val="hybridMultilevel"/>
    <w:tmpl w:val="EF06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023B"/>
    <w:multiLevelType w:val="hybridMultilevel"/>
    <w:tmpl w:val="5E6E3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D"/>
    <w:rsid w:val="003A188B"/>
    <w:rsid w:val="003E1706"/>
    <w:rsid w:val="004843F8"/>
    <w:rsid w:val="005D06DF"/>
    <w:rsid w:val="005E08A0"/>
    <w:rsid w:val="00674EF4"/>
    <w:rsid w:val="0068677F"/>
    <w:rsid w:val="007357D6"/>
    <w:rsid w:val="00947235"/>
    <w:rsid w:val="00B2714D"/>
    <w:rsid w:val="00DF6374"/>
    <w:rsid w:val="00E3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E27B"/>
  <w15:chartTrackingRefBased/>
  <w15:docId w15:val="{C7CD6ACD-05FA-4D6D-8F1B-B62B1B21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187"/>
    <w:pPr>
      <w:ind w:left="720"/>
      <w:contextualSpacing/>
    </w:pPr>
  </w:style>
  <w:style w:type="table" w:styleId="TableGrid">
    <w:name w:val="Table Grid"/>
    <w:basedOn w:val="TableNormal"/>
    <w:uiPriority w:val="39"/>
    <w:rsid w:val="0048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Karaus</dc:creator>
  <cp:keywords/>
  <dc:description/>
  <cp:lastModifiedBy>Mitchell Karaus</cp:lastModifiedBy>
  <cp:revision>5</cp:revision>
  <cp:lastPrinted>2022-03-19T18:37:00Z</cp:lastPrinted>
  <dcterms:created xsi:type="dcterms:W3CDTF">2022-03-13T17:59:00Z</dcterms:created>
  <dcterms:modified xsi:type="dcterms:W3CDTF">2022-03-24T00:18:00Z</dcterms:modified>
</cp:coreProperties>
</file>